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4F348F">
      <w:pPr>
        <w:rPr>
          <w:rFonts w:ascii="Arial" w:hAnsi="Arial" w:cs="Arial"/>
          <w:b/>
          <w:sz w:val="40"/>
        </w:rPr>
      </w:pPr>
      <w:r w:rsidRPr="004F348F">
        <w:rPr>
          <w:rFonts w:ascii="Arial" w:hAnsi="Arial" w:cs="Arial"/>
          <w:b/>
          <w:sz w:val="40"/>
        </w:rPr>
        <w:t>PRO MIG-320R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Мультифункциональность</w:t>
      </w:r>
      <w:r w:rsidRPr="004F348F">
        <w:rPr>
          <w:rFonts w:ascii="Arial" w:hAnsi="Arial" w:cs="Arial"/>
          <w:bCs/>
        </w:rPr>
        <w:t xml:space="preserve"> – MIG/MAG, MMA и TIG режимы работы расширяют полезный функционал и увеличивают спектр решаемых задач, позволяя использовать различные способы сварки.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Высокая мобильность</w:t>
      </w:r>
      <w:r w:rsidRPr="004F348F">
        <w:rPr>
          <w:rFonts w:ascii="Arial" w:hAnsi="Arial" w:cs="Arial"/>
          <w:bCs/>
        </w:rPr>
        <w:t xml:space="preserve"> – полуавтомат представляет собой моноблок на тележке с поворотными колесами, оборудованной площадкой под газовый баллон, что позволяет легко перемещать его по производственной площадке.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Синергетические программы</w:t>
      </w:r>
      <w:r w:rsidRPr="004F348F">
        <w:rPr>
          <w:rFonts w:ascii="Arial" w:hAnsi="Arial" w:cs="Arial"/>
          <w:bCs/>
        </w:rPr>
        <w:t xml:space="preserve"> облегчают настройку аппарата в MIG/MAG режиме.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Яркие цифровые дисплеи</w:t>
      </w:r>
      <w:r w:rsidRPr="004F348F">
        <w:rPr>
          <w:rFonts w:ascii="Arial" w:hAnsi="Arial" w:cs="Arial"/>
          <w:bCs/>
        </w:rPr>
        <w:t xml:space="preserve"> и интуитивно понятная панель управления позволяют точно настроить параметры сварки.</w:t>
      </w:r>
    </w:p>
    <w:p w:rsidR="002F0E3B" w:rsidRDefault="004F348F" w:rsidP="0089545D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2Т/4Т режимы работы горелки</w:t>
      </w:r>
      <w:r w:rsidRPr="004F348F">
        <w:rPr>
          <w:rFonts w:ascii="Arial" w:hAnsi="Arial" w:cs="Arial"/>
          <w:bCs/>
        </w:rPr>
        <w:t xml:space="preserve"> обеспечивают высокую производительность при формировании сварочных швов.</w:t>
      </w:r>
    </w:p>
    <w:p w:rsidR="004F348F" w:rsidRPr="00341F04" w:rsidRDefault="004F348F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PRO MIG-320R – промышленный сварочный полуавтомат</w:t>
      </w:r>
      <w:r w:rsidRPr="004F348F">
        <w:rPr>
          <w:rFonts w:ascii="Arial" w:hAnsi="Arial" w:cs="Arial"/>
          <w:bCs/>
        </w:rPr>
        <w:t xml:space="preserve"> для производительной и высококачественной сварки в среде защитных газов (MIG/MAG) сплошной и порошковой проволоками сечением от 0,8 до 1,6 мм, а также ручной дуговой сварки (ММА) покрытыми электродами и сварки неплавящимся электродом в среде защитного газа (TIG). 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Cs/>
        </w:rPr>
        <w:t>Полуавтомат представляет собой моноблок на тележке с поворотными колесами, оборудованной площадкой под газовый баллон, что обеспечивает высокую мобильность и позволяет легко перемещать его по производственной площадке. Оборудование показывает отличные эксплуатационные характеристики в широком диапазоне напряжения сети от 342 до 418 В и обладает высокими показателями эффективности.</w:t>
      </w:r>
    </w:p>
    <w:p w:rsidR="002F0E3B" w:rsidRPr="00C02C83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Cs/>
        </w:rPr>
        <w:t>Простое и интуитивно понятное управление, надежная система охлаждения, встроенные синергетические программы и наличие 2Т/4Т режимов работы горелки обеспечивают высокую производительность при формировании коротких и длинных сварочных швов. Плавная регулировка основных параметров и широкий диапазон выбора диаметров сварочных проволок позволяют использовать оборудование для выполнения широкого перечня задач, а дополнительные режимы ММА и TIG значительно расширяют эксплуатационный потенциал оборудования.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4F348F" w:rsidRPr="00341F04" w:rsidTr="005A201F">
        <w:tc>
          <w:tcPr>
            <w:tcW w:w="5228" w:type="dxa"/>
          </w:tcPr>
          <w:p w:rsidR="004F348F" w:rsidRPr="004639AC" w:rsidRDefault="004F348F" w:rsidP="004F348F">
            <w:pPr>
              <w:rPr>
                <w:rFonts w:ascii="Arial" w:hAnsi="Arial" w:cs="Arial"/>
              </w:rPr>
            </w:pPr>
            <w:bookmarkStart w:id="0" w:name="_GoBack" w:colFirst="0" w:colLast="0"/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4F348F" w:rsidRPr="00CA4647" w:rsidRDefault="004F348F" w:rsidP="004F3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 В ±10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bookmarkEnd w:id="0"/>
      <w:tr w:rsidR="004F348F" w:rsidRPr="00341F04" w:rsidTr="005A201F">
        <w:tc>
          <w:tcPr>
            <w:tcW w:w="5228" w:type="dxa"/>
          </w:tcPr>
          <w:p w:rsidR="004F348F" w:rsidRPr="002B49FF" w:rsidRDefault="004F348F" w:rsidP="004F348F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</w:p>
        </w:tc>
        <w:tc>
          <w:tcPr>
            <w:tcW w:w="5228" w:type="dxa"/>
          </w:tcPr>
          <w:p w:rsidR="004F348F" w:rsidRPr="00CA4647" w:rsidRDefault="004F348F" w:rsidP="004F3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7,1</w:t>
            </w:r>
            <w:r w:rsidRPr="00CA4647">
              <w:rPr>
                <w:rFonts w:ascii="Arial" w:hAnsi="Arial" w:cs="Arial"/>
              </w:rPr>
              <w:t xml:space="preserve"> кВт</w:t>
            </w:r>
          </w:p>
        </w:tc>
      </w:tr>
      <w:tr w:rsidR="004F348F" w:rsidRPr="00341F04" w:rsidTr="005A201F">
        <w:tc>
          <w:tcPr>
            <w:tcW w:w="5228" w:type="dxa"/>
          </w:tcPr>
          <w:p w:rsidR="004F348F" w:rsidRPr="004639AC" w:rsidRDefault="004F348F" w:rsidP="004F348F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4F348F" w:rsidRPr="00CA4647" w:rsidRDefault="004F348F" w:rsidP="004F3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40-300</w:t>
            </w:r>
            <w:r w:rsidRPr="00CA4647">
              <w:rPr>
                <w:rFonts w:ascii="Arial" w:hAnsi="Arial" w:cs="Arial"/>
              </w:rPr>
              <w:t xml:space="preserve"> A</w:t>
            </w:r>
          </w:p>
        </w:tc>
      </w:tr>
      <w:tr w:rsidR="004F348F" w:rsidRPr="00341F04" w:rsidTr="005A201F">
        <w:tc>
          <w:tcPr>
            <w:tcW w:w="5228" w:type="dxa"/>
          </w:tcPr>
          <w:p w:rsidR="004F348F" w:rsidRPr="004639AC" w:rsidRDefault="004F348F" w:rsidP="004F348F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Диаметр</w:t>
            </w:r>
            <w:r>
              <w:rPr>
                <w:rFonts w:ascii="Arial" w:hAnsi="Arial" w:cs="Arial"/>
              </w:rPr>
              <w:t xml:space="preserve"> проволоки / </w:t>
            </w:r>
            <w:r w:rsidRPr="004639AC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4F348F" w:rsidRPr="00CA4647" w:rsidRDefault="004F348F" w:rsidP="004F3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  <w:r w:rsidRPr="00754EB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1,6 мм / 2,0-5,0 мм</w:t>
            </w:r>
          </w:p>
        </w:tc>
      </w:tr>
      <w:tr w:rsidR="004F348F" w:rsidRPr="00341F04" w:rsidTr="005A201F">
        <w:tc>
          <w:tcPr>
            <w:tcW w:w="5228" w:type="dxa"/>
          </w:tcPr>
          <w:p w:rsidR="004F348F" w:rsidRPr="004639AC" w:rsidRDefault="004F348F" w:rsidP="004F3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Выходное напряжение</w:t>
            </w:r>
          </w:p>
        </w:tc>
        <w:tc>
          <w:tcPr>
            <w:tcW w:w="5228" w:type="dxa"/>
          </w:tcPr>
          <w:p w:rsidR="004F348F" w:rsidRPr="00CA4647" w:rsidRDefault="004F348F" w:rsidP="004F3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16-29 В</w:t>
            </w:r>
          </w:p>
        </w:tc>
      </w:tr>
      <w:tr w:rsidR="004F348F" w:rsidRPr="00341F04" w:rsidTr="005A201F">
        <w:tc>
          <w:tcPr>
            <w:tcW w:w="5228" w:type="dxa"/>
          </w:tcPr>
          <w:p w:rsidR="004F348F" w:rsidRPr="004639AC" w:rsidRDefault="004F348F" w:rsidP="004F348F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4F348F" w:rsidRPr="00CA4647" w:rsidRDefault="004F348F" w:rsidP="004F3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  <w:r w:rsidRPr="00CA4647">
              <w:rPr>
                <w:rFonts w:ascii="Arial" w:hAnsi="Arial" w:cs="Arial"/>
              </w:rPr>
              <w:t xml:space="preserve"> В</w:t>
            </w:r>
          </w:p>
        </w:tc>
      </w:tr>
      <w:tr w:rsidR="004F348F" w:rsidRPr="00341F04" w:rsidTr="005A201F">
        <w:tc>
          <w:tcPr>
            <w:tcW w:w="5228" w:type="dxa"/>
          </w:tcPr>
          <w:p w:rsidR="004F348F" w:rsidRPr="00BE652D" w:rsidRDefault="004F348F" w:rsidP="004F348F">
            <w:pPr>
              <w:rPr>
                <w:rFonts w:ascii="Arial" w:hAnsi="Arial" w:cs="Arial"/>
                <w:lang w:val="en-US"/>
              </w:rPr>
            </w:pPr>
            <w:r w:rsidRPr="004639AC">
              <w:rPr>
                <w:rFonts w:ascii="Arial" w:hAnsi="Arial" w:cs="Arial"/>
              </w:rPr>
              <w:t>ПВ</w:t>
            </w:r>
            <w:r w:rsidRPr="00754EB9">
              <w:rPr>
                <w:rFonts w:ascii="Arial" w:hAnsi="Arial" w:cs="Arial"/>
                <w:lang w:val="en-US"/>
              </w:rPr>
              <w:t xml:space="preserve"> (40ºC)</w:t>
            </w:r>
          </w:p>
        </w:tc>
        <w:tc>
          <w:tcPr>
            <w:tcW w:w="5228" w:type="dxa"/>
          </w:tcPr>
          <w:p w:rsidR="004F348F" w:rsidRPr="00250E3C" w:rsidRDefault="004F348F" w:rsidP="004F348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80</w:t>
            </w:r>
            <w:r w:rsidRPr="003B1752">
              <w:rPr>
                <w:rFonts w:ascii="Arial" w:hAnsi="Arial" w:cs="Arial"/>
              </w:rPr>
              <w:t xml:space="preserve">% - </w:t>
            </w:r>
            <w:r>
              <w:rPr>
                <w:rFonts w:ascii="Arial" w:hAnsi="Arial" w:cs="Arial"/>
              </w:rPr>
              <w:t>300</w:t>
            </w:r>
            <w:r w:rsidRPr="003B1752">
              <w:rPr>
                <w:rFonts w:ascii="Arial" w:hAnsi="Arial" w:cs="Arial"/>
              </w:rPr>
              <w:t xml:space="preserve"> A</w:t>
            </w:r>
          </w:p>
        </w:tc>
      </w:tr>
      <w:tr w:rsidR="004F348F" w:rsidRPr="00341F04" w:rsidTr="005A201F">
        <w:tc>
          <w:tcPr>
            <w:tcW w:w="5228" w:type="dxa"/>
          </w:tcPr>
          <w:p w:rsidR="004F348F" w:rsidRPr="00540757" w:rsidRDefault="004F348F" w:rsidP="004F3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Скорость подачи проволоки</w:t>
            </w:r>
          </w:p>
        </w:tc>
        <w:tc>
          <w:tcPr>
            <w:tcW w:w="5228" w:type="dxa"/>
          </w:tcPr>
          <w:p w:rsidR="004F348F" w:rsidRPr="00CA4647" w:rsidRDefault="004F348F" w:rsidP="004F3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</w:t>
            </w:r>
            <w:r>
              <w:rPr>
                <w:rFonts w:ascii="Arial" w:hAnsi="Arial" w:cs="Arial"/>
                <w:lang w:val="en-US"/>
              </w:rPr>
              <w:t>24</w:t>
            </w:r>
            <w:r>
              <w:rPr>
                <w:rFonts w:ascii="Arial" w:hAnsi="Arial" w:cs="Arial"/>
              </w:rPr>
              <w:t xml:space="preserve"> м/мин</w:t>
            </w:r>
          </w:p>
        </w:tc>
      </w:tr>
      <w:tr w:rsidR="004F348F" w:rsidRPr="00341F04" w:rsidTr="005A201F">
        <w:tc>
          <w:tcPr>
            <w:tcW w:w="5228" w:type="dxa"/>
          </w:tcPr>
          <w:p w:rsidR="004F348F" w:rsidRPr="004639AC" w:rsidRDefault="004F348F" w:rsidP="004F348F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4F348F" w:rsidRPr="008C6E45" w:rsidRDefault="004F348F" w:rsidP="004F348F">
            <w:pPr>
              <w:rPr>
                <w:rFonts w:ascii="Arial" w:hAnsi="Arial" w:cs="Arial"/>
                <w:lang w:val="en-US"/>
              </w:rPr>
            </w:pPr>
            <w:r w:rsidRPr="00CA4647">
              <w:rPr>
                <w:rFonts w:ascii="Arial" w:hAnsi="Arial" w:cs="Arial"/>
              </w:rPr>
              <w:t>IP21</w:t>
            </w:r>
            <w:r>
              <w:rPr>
                <w:rFonts w:ascii="Arial" w:hAnsi="Arial" w:cs="Arial"/>
                <w:lang w:val="en-US"/>
              </w:rPr>
              <w:t xml:space="preserve"> / H</w:t>
            </w:r>
          </w:p>
        </w:tc>
      </w:tr>
      <w:tr w:rsidR="004F348F" w:rsidRPr="00341F04" w:rsidTr="005A201F">
        <w:tc>
          <w:tcPr>
            <w:tcW w:w="5228" w:type="dxa"/>
          </w:tcPr>
          <w:p w:rsidR="004F348F" w:rsidRPr="004639AC" w:rsidRDefault="004F348F" w:rsidP="004F348F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4F348F" w:rsidRPr="00CA4647" w:rsidRDefault="004F348F" w:rsidP="004F3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66</w:t>
            </w:r>
            <w:r>
              <w:rPr>
                <w:rFonts w:ascii="Arial" w:hAnsi="Arial" w:cs="Arial"/>
              </w:rPr>
              <w:t>0х315х900</w:t>
            </w:r>
            <w:r w:rsidRPr="00CA4647">
              <w:rPr>
                <w:rFonts w:ascii="Arial" w:hAnsi="Arial" w:cs="Arial"/>
              </w:rPr>
              <w:t xml:space="preserve"> мм</w:t>
            </w:r>
          </w:p>
        </w:tc>
      </w:tr>
      <w:tr w:rsidR="004F348F" w:rsidRPr="00341F04" w:rsidTr="005A201F">
        <w:tc>
          <w:tcPr>
            <w:tcW w:w="5228" w:type="dxa"/>
          </w:tcPr>
          <w:p w:rsidR="004F348F" w:rsidRPr="004639AC" w:rsidRDefault="004F348F" w:rsidP="004F348F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4F348F" w:rsidRPr="00CA4647" w:rsidRDefault="004F348F" w:rsidP="004F3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21,5</w:t>
            </w:r>
            <w:r w:rsidRPr="00CA4647">
              <w:rPr>
                <w:rFonts w:ascii="Arial" w:hAnsi="Arial" w:cs="Arial"/>
              </w:rPr>
              <w:t xml:space="preserve"> кг</w:t>
            </w:r>
          </w:p>
        </w:tc>
      </w:tr>
      <w:tr w:rsidR="004F348F" w:rsidRPr="00341F04" w:rsidTr="005A201F">
        <w:tc>
          <w:tcPr>
            <w:tcW w:w="5228" w:type="dxa"/>
          </w:tcPr>
          <w:p w:rsidR="004F348F" w:rsidRPr="009902D5" w:rsidRDefault="004F348F" w:rsidP="004F3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4F348F" w:rsidRPr="00CA4647" w:rsidRDefault="004F348F" w:rsidP="004F3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4F348F" w:rsidRPr="00341F04" w:rsidTr="005A201F">
        <w:tc>
          <w:tcPr>
            <w:tcW w:w="5228" w:type="dxa"/>
          </w:tcPr>
          <w:p w:rsidR="004F348F" w:rsidRPr="00341F04" w:rsidRDefault="004F348F" w:rsidP="004F348F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4F348F" w:rsidRPr="00341F04" w:rsidRDefault="004F348F" w:rsidP="004F348F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lastRenderedPageBreak/>
        <w:t>Панель управления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1.</w:t>
      </w:r>
      <w:r w:rsidRPr="004F348F">
        <w:rPr>
          <w:rFonts w:ascii="Arial" w:hAnsi="Arial" w:cs="Arial"/>
          <w:bCs/>
        </w:rPr>
        <w:t xml:space="preserve"> Цифровые дисплеи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2.</w:t>
      </w:r>
      <w:r w:rsidRPr="004F348F">
        <w:rPr>
          <w:rFonts w:ascii="Arial" w:hAnsi="Arial" w:cs="Arial"/>
          <w:bCs/>
        </w:rPr>
        <w:t xml:space="preserve"> Ручка регулировки выбранного параметра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3.</w:t>
      </w:r>
      <w:r w:rsidRPr="004F348F">
        <w:rPr>
          <w:rFonts w:ascii="Arial" w:hAnsi="Arial" w:cs="Arial"/>
          <w:bCs/>
        </w:rPr>
        <w:t xml:space="preserve"> Кнопка вкл. настройки индуктивности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4.</w:t>
      </w:r>
      <w:r w:rsidRPr="004F348F">
        <w:rPr>
          <w:rFonts w:ascii="Arial" w:hAnsi="Arial" w:cs="Arial"/>
          <w:bCs/>
        </w:rPr>
        <w:t xml:space="preserve"> Настройка / подстройка напряжения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5.</w:t>
      </w:r>
      <w:r w:rsidRPr="004F348F">
        <w:rPr>
          <w:rFonts w:ascii="Arial" w:hAnsi="Arial" w:cs="Arial"/>
          <w:bCs/>
        </w:rPr>
        <w:t xml:space="preserve"> Выбор настраиваемого параметра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6.</w:t>
      </w:r>
      <w:r w:rsidRPr="004F348F">
        <w:rPr>
          <w:rFonts w:ascii="Arial" w:hAnsi="Arial" w:cs="Arial"/>
          <w:bCs/>
        </w:rPr>
        <w:t xml:space="preserve"> Выбор материала проволоки и </w:t>
      </w:r>
      <w:proofErr w:type="spellStart"/>
      <w:r w:rsidRPr="004F348F">
        <w:rPr>
          <w:rFonts w:ascii="Arial" w:hAnsi="Arial" w:cs="Arial"/>
          <w:bCs/>
        </w:rPr>
        <w:t>защ</w:t>
      </w:r>
      <w:proofErr w:type="spellEnd"/>
      <w:r w:rsidRPr="004F348F">
        <w:rPr>
          <w:rFonts w:ascii="Arial" w:hAnsi="Arial" w:cs="Arial"/>
          <w:bCs/>
        </w:rPr>
        <w:t>. газа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7.</w:t>
      </w:r>
      <w:r w:rsidRPr="004F348F">
        <w:rPr>
          <w:rFonts w:ascii="Arial" w:hAnsi="Arial" w:cs="Arial"/>
          <w:bCs/>
        </w:rPr>
        <w:t xml:space="preserve"> Кнопка выбора Ø сварочной проволоки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8.</w:t>
      </w:r>
      <w:r w:rsidRPr="004F348F">
        <w:rPr>
          <w:rFonts w:ascii="Arial" w:hAnsi="Arial" w:cs="Arial"/>
          <w:bCs/>
        </w:rPr>
        <w:t xml:space="preserve"> Переключатель 2T / 4T / точечная сварка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9.</w:t>
      </w:r>
      <w:r w:rsidRPr="004F348F">
        <w:rPr>
          <w:rFonts w:ascii="Arial" w:hAnsi="Arial" w:cs="Arial"/>
          <w:bCs/>
        </w:rPr>
        <w:t xml:space="preserve"> Установка длительности точечной сварки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10.</w:t>
      </w:r>
      <w:r w:rsidRPr="004F348F">
        <w:rPr>
          <w:rFonts w:ascii="Arial" w:hAnsi="Arial" w:cs="Arial"/>
          <w:bCs/>
        </w:rPr>
        <w:t xml:space="preserve"> Кнопка включения режима «ММА»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11.</w:t>
      </w:r>
      <w:r w:rsidRPr="004F348F">
        <w:rPr>
          <w:rFonts w:ascii="Arial" w:hAnsi="Arial" w:cs="Arial"/>
          <w:bCs/>
        </w:rPr>
        <w:t xml:space="preserve"> Кнопка прогонки проволоки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12.</w:t>
      </w:r>
      <w:r w:rsidRPr="004F348F">
        <w:rPr>
          <w:rFonts w:ascii="Arial" w:hAnsi="Arial" w:cs="Arial"/>
          <w:bCs/>
        </w:rPr>
        <w:t xml:space="preserve"> Кнопка «Быстрый старт»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13.</w:t>
      </w:r>
      <w:r w:rsidRPr="004F348F">
        <w:rPr>
          <w:rFonts w:ascii="Arial" w:hAnsi="Arial" w:cs="Arial"/>
          <w:bCs/>
        </w:rPr>
        <w:t xml:space="preserve"> Кнопка включения функции синергетики</w:t>
      </w:r>
    </w:p>
    <w:p w:rsidR="004F348F" w:rsidRPr="004F348F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14.</w:t>
      </w:r>
      <w:r w:rsidRPr="004F348F">
        <w:rPr>
          <w:rFonts w:ascii="Arial" w:hAnsi="Arial" w:cs="Arial"/>
          <w:bCs/>
        </w:rPr>
        <w:t xml:space="preserve"> Кнопка продувки газа</w:t>
      </w:r>
    </w:p>
    <w:p w:rsidR="002F0E3B" w:rsidRPr="00C02C83" w:rsidRDefault="004F348F" w:rsidP="004F348F">
      <w:pPr>
        <w:rPr>
          <w:rFonts w:ascii="Arial" w:hAnsi="Arial" w:cs="Arial"/>
          <w:bCs/>
        </w:rPr>
      </w:pPr>
      <w:r w:rsidRPr="004F348F">
        <w:rPr>
          <w:rFonts w:ascii="Arial" w:hAnsi="Arial" w:cs="Arial"/>
          <w:b/>
          <w:bCs/>
        </w:rPr>
        <w:t>15.</w:t>
      </w:r>
      <w:r w:rsidRPr="004F348F">
        <w:rPr>
          <w:rFonts w:ascii="Arial" w:hAnsi="Arial" w:cs="Arial"/>
          <w:bCs/>
        </w:rPr>
        <w:t xml:space="preserve"> Переключатель A / m/</w:t>
      </w:r>
      <w:proofErr w:type="spellStart"/>
      <w:r w:rsidRPr="004F348F">
        <w:rPr>
          <w:rFonts w:ascii="Arial" w:hAnsi="Arial" w:cs="Arial"/>
          <w:bCs/>
        </w:rPr>
        <w:t>min</w:t>
      </w:r>
      <w:proofErr w:type="spellEnd"/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4F348F"/>
    <w:rsid w:val="005A201F"/>
    <w:rsid w:val="008015AC"/>
    <w:rsid w:val="00830EC2"/>
    <w:rsid w:val="0089545D"/>
    <w:rsid w:val="00C02C83"/>
    <w:rsid w:val="00CB3359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14</cp:revision>
  <dcterms:created xsi:type="dcterms:W3CDTF">2022-12-09T04:27:00Z</dcterms:created>
  <dcterms:modified xsi:type="dcterms:W3CDTF">2022-12-09T05:27:00Z</dcterms:modified>
</cp:coreProperties>
</file>